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A60" w:rsidRPr="005E4AB9" w:rsidRDefault="00300A60" w:rsidP="005E4AB9">
      <w:pPr>
        <w:spacing w:before="0" w:beforeAutospacing="0" w:after="0" w:afterAutospacing="0" w:line="240" w:lineRule="auto"/>
        <w:jc w:val="center"/>
        <w:rPr>
          <w:b/>
          <w:sz w:val="44"/>
          <w:szCs w:val="48"/>
        </w:rPr>
      </w:pPr>
      <w:r w:rsidRPr="00226E66">
        <w:rPr>
          <w:b/>
          <w:sz w:val="44"/>
          <w:szCs w:val="48"/>
        </w:rPr>
        <w:t>Who lies more about sex, men or women?</w:t>
      </w:r>
    </w:p>
    <w:p w:rsidR="00B1325C" w:rsidRDefault="00B1325C" w:rsidP="00B1325C">
      <w:pPr>
        <w:widowControl/>
        <w:shd w:val="clear" w:color="auto" w:fill="FAFAFA"/>
        <w:spacing w:before="0" w:beforeAutospacing="0" w:after="0" w:afterAutospacing="0" w:line="240" w:lineRule="auto"/>
        <w:rPr>
          <w:rFonts w:ascii="Georgia" w:hAnsi="Georgia" w:cs="Helvetica"/>
          <w:color w:val="292727"/>
          <w:kern w:val="0"/>
          <w:sz w:val="23"/>
          <w:szCs w:val="23"/>
        </w:rPr>
      </w:pPr>
    </w:p>
    <w:p w:rsidR="00B1325C" w:rsidRPr="00300A60" w:rsidRDefault="00B1325C" w:rsidP="00B1325C">
      <w:pPr>
        <w:widowControl/>
        <w:shd w:val="clear" w:color="auto" w:fill="FAFAFA"/>
        <w:spacing w:before="0" w:beforeAutospacing="0" w:after="0" w:afterAutospacing="0" w:line="240" w:lineRule="auto"/>
        <w:rPr>
          <w:rFonts w:ascii="Georgia" w:hAnsi="Georgia" w:cs="Helvetica"/>
          <w:color w:val="292727"/>
          <w:kern w:val="0"/>
          <w:sz w:val="23"/>
          <w:szCs w:val="23"/>
        </w:rPr>
      </w:pPr>
      <w:r w:rsidRPr="00300A60">
        <w:rPr>
          <w:rFonts w:ascii="Georgia" w:hAnsi="Georgia" w:cs="Helvetica"/>
          <w:color w:val="292727"/>
          <w:kern w:val="0"/>
          <w:sz w:val="23"/>
          <w:szCs w:val="23"/>
        </w:rPr>
        <w:t xml:space="preserve">By Monte </w:t>
      </w:r>
      <w:proofErr w:type="spellStart"/>
      <w:r w:rsidRPr="00300A60">
        <w:rPr>
          <w:rFonts w:ascii="Georgia" w:hAnsi="Georgia" w:cs="Helvetica"/>
          <w:color w:val="292727"/>
          <w:kern w:val="0"/>
          <w:sz w:val="23"/>
          <w:szCs w:val="23"/>
        </w:rPr>
        <w:t>MorinLos</w:t>
      </w:r>
      <w:proofErr w:type="spellEnd"/>
      <w:r w:rsidRPr="00300A60">
        <w:rPr>
          <w:rFonts w:ascii="Georgia" w:hAnsi="Georgia" w:cs="Helvetica"/>
          <w:color w:val="292727"/>
          <w:kern w:val="0"/>
          <w:sz w:val="23"/>
          <w:szCs w:val="23"/>
        </w:rPr>
        <w:t xml:space="preserve"> Angeles Times</w:t>
      </w:r>
    </w:p>
    <w:p w:rsidR="00300A60" w:rsidRPr="00B1325C" w:rsidRDefault="00B1325C" w:rsidP="00B1325C">
      <w:pPr>
        <w:widowControl/>
        <w:shd w:val="clear" w:color="auto" w:fill="FAFAFA"/>
        <w:spacing w:before="30" w:beforeAutospacing="0" w:line="288" w:lineRule="atLeast"/>
        <w:rPr>
          <w:rFonts w:ascii="Arial" w:hAnsi="Arial" w:cs="Arial"/>
          <w:i/>
          <w:iCs/>
          <w:color w:val="757575"/>
          <w:kern w:val="0"/>
          <w:sz w:val="18"/>
          <w:szCs w:val="18"/>
        </w:rPr>
      </w:pPr>
      <w:r w:rsidRPr="00300A60">
        <w:rPr>
          <w:rFonts w:ascii="Arial" w:hAnsi="Arial" w:cs="Arial"/>
          <w:i/>
          <w:iCs/>
          <w:color w:val="757575"/>
          <w:kern w:val="0"/>
          <w:sz w:val="18"/>
          <w:szCs w:val="18"/>
        </w:rPr>
        <w:t>7:00 a.m. CDT, May 29, 2013</w:t>
      </w:r>
    </w:p>
    <w:tbl>
      <w:tblPr>
        <w:tblW w:w="5000" w:type="pct"/>
        <w:tblCellMar>
          <w:top w:w="15" w:type="dxa"/>
          <w:left w:w="15" w:type="dxa"/>
          <w:bottom w:w="15" w:type="dxa"/>
          <w:right w:w="15" w:type="dxa"/>
        </w:tblCellMar>
        <w:tblLook w:val="04A0"/>
      </w:tblPr>
      <w:tblGrid>
        <w:gridCol w:w="8336"/>
      </w:tblGrid>
      <w:tr w:rsidR="00300A60" w:rsidRPr="00300A60" w:rsidTr="00300A60">
        <w:tc>
          <w:tcPr>
            <w:tcW w:w="0" w:type="auto"/>
            <w:vAlign w:val="center"/>
            <w:hideMark/>
          </w:tcPr>
          <w:p w:rsidR="00300A60" w:rsidRPr="00300A60" w:rsidRDefault="00300A60" w:rsidP="00300A60">
            <w:pPr>
              <w:widowControl/>
              <w:spacing w:before="0" w:beforeAutospacing="0" w:after="0" w:afterAutospacing="0" w:line="240" w:lineRule="auto"/>
              <w:rPr>
                <w:rFonts w:ascii="Georgia" w:hAnsi="Georgia" w:cs="Helvetica"/>
                <w:color w:val="333333"/>
                <w:kern w:val="0"/>
                <w:sz w:val="23"/>
                <w:szCs w:val="23"/>
              </w:rPr>
            </w:pPr>
            <w:r>
              <w:rPr>
                <w:rFonts w:ascii="Georgia" w:hAnsi="Georgia" w:cs="Helvetica"/>
                <w:noProof/>
                <w:color w:val="333333"/>
                <w:kern w:val="0"/>
                <w:sz w:val="23"/>
                <w:szCs w:val="23"/>
              </w:rPr>
              <w:drawing>
                <wp:inline distT="0" distB="0" distL="0" distR="0">
                  <wp:extent cx="2962275" cy="2037841"/>
                  <wp:effectExtent l="19050" t="0" r="9525" b="0"/>
                  <wp:docPr id="4" name="图片 4" descr="A computerized polygraph mach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omputerized polygraph machine"/>
                          <pic:cNvPicPr>
                            <a:picLocks noChangeAspect="1" noChangeArrowheads="1"/>
                          </pic:cNvPicPr>
                        </pic:nvPicPr>
                        <pic:blipFill>
                          <a:blip r:embed="rId7" cstate="print"/>
                          <a:srcRect/>
                          <a:stretch>
                            <a:fillRect/>
                          </a:stretch>
                        </pic:blipFill>
                        <pic:spPr bwMode="auto">
                          <a:xfrm>
                            <a:off x="0" y="0"/>
                            <a:ext cx="2962275" cy="2037841"/>
                          </a:xfrm>
                          <a:prstGeom prst="rect">
                            <a:avLst/>
                          </a:prstGeom>
                          <a:noFill/>
                          <a:ln w="9525">
                            <a:noFill/>
                            <a:miter lim="800000"/>
                            <a:headEnd/>
                            <a:tailEnd/>
                          </a:ln>
                        </pic:spPr>
                      </pic:pic>
                    </a:graphicData>
                  </a:graphic>
                </wp:inline>
              </w:drawing>
            </w:r>
          </w:p>
          <w:p w:rsidR="00300A60" w:rsidRPr="00300A60" w:rsidRDefault="00300A60" w:rsidP="00300A60">
            <w:pPr>
              <w:widowControl/>
              <w:spacing w:before="150" w:beforeAutospacing="0" w:after="0" w:afterAutospacing="0" w:line="288" w:lineRule="atLeast"/>
              <w:rPr>
                <w:rFonts w:ascii="Georgia" w:hAnsi="Georgia" w:cs="Helvetica"/>
                <w:color w:val="333333"/>
                <w:kern w:val="0"/>
                <w:sz w:val="17"/>
                <w:szCs w:val="17"/>
              </w:rPr>
            </w:pPr>
            <w:r w:rsidRPr="00300A60">
              <w:rPr>
                <w:rFonts w:ascii="Georgia" w:hAnsi="Georgia" w:cs="Helvetica"/>
                <w:color w:val="333333"/>
                <w:kern w:val="0"/>
                <w:sz w:val="17"/>
                <w:szCs w:val="17"/>
              </w:rPr>
              <w:t>A computerized polygraph machine (</w:t>
            </w:r>
            <w:proofErr w:type="spellStart"/>
            <w:r w:rsidRPr="00300A60">
              <w:rPr>
                <w:rFonts w:ascii="Georgia" w:hAnsi="Georgia" w:cs="Helvetica"/>
                <w:color w:val="333333"/>
                <w:kern w:val="0"/>
                <w:sz w:val="17"/>
                <w:szCs w:val="17"/>
              </w:rPr>
              <w:t>Dima</w:t>
            </w:r>
            <w:proofErr w:type="spellEnd"/>
            <w:r w:rsidRPr="00300A60">
              <w:rPr>
                <w:rFonts w:ascii="Georgia" w:hAnsi="Georgia" w:cs="Helvetica"/>
                <w:color w:val="333333"/>
                <w:kern w:val="0"/>
                <w:sz w:val="17"/>
                <w:szCs w:val="17"/>
              </w:rPr>
              <w:t xml:space="preserve"> </w:t>
            </w:r>
            <w:proofErr w:type="spellStart"/>
            <w:r w:rsidRPr="00300A60">
              <w:rPr>
                <w:rFonts w:ascii="Georgia" w:hAnsi="Georgia" w:cs="Helvetica"/>
                <w:color w:val="333333"/>
                <w:kern w:val="0"/>
                <w:sz w:val="17"/>
                <w:szCs w:val="17"/>
              </w:rPr>
              <w:t>Korotayev</w:t>
            </w:r>
            <w:proofErr w:type="spellEnd"/>
            <w:r w:rsidRPr="00300A60">
              <w:rPr>
                <w:rFonts w:ascii="Georgia" w:hAnsi="Georgia" w:cs="Helvetica"/>
                <w:color w:val="333333"/>
                <w:kern w:val="0"/>
                <w:sz w:val="17"/>
                <w:szCs w:val="17"/>
              </w:rPr>
              <w:t xml:space="preserve">, Getty Images) </w:t>
            </w:r>
          </w:p>
        </w:tc>
      </w:tr>
    </w:tbl>
    <w:p w:rsidR="00300A60" w:rsidRDefault="00300A60" w:rsidP="00300A60">
      <w:pPr>
        <w:widowControl/>
        <w:shd w:val="clear" w:color="auto" w:fill="FAFAFA"/>
        <w:spacing w:before="0" w:beforeAutospacing="0" w:after="0" w:afterAutospacing="0" w:line="240" w:lineRule="auto"/>
        <w:rPr>
          <w:rFonts w:ascii="Georgia" w:hAnsi="Georgia" w:cs="Helvetica"/>
          <w:color w:val="292727"/>
          <w:kern w:val="0"/>
          <w:sz w:val="23"/>
          <w:szCs w:val="23"/>
        </w:rPr>
      </w:pPr>
    </w:p>
    <w:p w:rsidR="00300A60" w:rsidRPr="00300A60" w:rsidRDefault="00300A60" w:rsidP="00300A60">
      <w:pPr>
        <w:spacing w:before="0" w:beforeAutospacing="0" w:after="0" w:afterAutospacing="0" w:line="240" w:lineRule="auto"/>
        <w:ind w:firstLineChars="200" w:firstLine="420"/>
      </w:pPr>
      <w:r w:rsidRPr="00300A60">
        <w:t>Ever have that awkward talk with a romantic partner about your sexual history — about how old you were when you lost your virginity and how many people you've had sex with? Did you tell the truth?</w:t>
      </w:r>
    </w:p>
    <w:p w:rsidR="00300A60" w:rsidRPr="00300A60" w:rsidRDefault="00300A60" w:rsidP="00300A60">
      <w:pPr>
        <w:spacing w:before="0" w:beforeAutospacing="0" w:after="0" w:afterAutospacing="0" w:line="240" w:lineRule="auto"/>
        <w:ind w:firstLineChars="200" w:firstLine="420"/>
      </w:pPr>
      <w:r w:rsidRPr="00300A60">
        <w:t>Well, according to an Ohio State University study on gender expectations, chances are good that you lied. In fact, both of you did.</w:t>
      </w:r>
    </w:p>
    <w:p w:rsidR="00300A60" w:rsidRPr="00300A60" w:rsidRDefault="00300A60" w:rsidP="00300A60">
      <w:pPr>
        <w:spacing w:before="0" w:beforeAutospacing="0" w:after="0" w:afterAutospacing="0" w:line="240" w:lineRule="auto"/>
        <w:ind w:firstLineChars="200" w:firstLine="420"/>
      </w:pPr>
      <w:r w:rsidRPr="00300A60">
        <w:t xml:space="preserve">In a paper published Tuesday in the journal </w:t>
      </w:r>
      <w:hyperlink r:id="rId8" w:history="1">
        <w:r w:rsidRPr="00300A60">
          <w:t>Sex Roles</w:t>
        </w:r>
      </w:hyperlink>
      <w:r w:rsidRPr="00300A60">
        <w:t>, Professor of Psychology Terri Fisher surveyed a group of 293 heterosexual male and female college students on their sexual history, as well as on other nonsexual activities relating to gender roles.</w:t>
      </w:r>
    </w:p>
    <w:p w:rsidR="00300A60" w:rsidRPr="00300A60" w:rsidRDefault="00300A60" w:rsidP="00300A60">
      <w:pPr>
        <w:spacing w:before="0" w:beforeAutospacing="0" w:after="0" w:afterAutospacing="0" w:line="240" w:lineRule="auto"/>
        <w:ind w:firstLineChars="200" w:firstLine="420"/>
      </w:pPr>
      <w:r w:rsidRPr="00300A60">
        <w:t>What she found was that both men and women appeared to lie about their sexual history, but in different ways.</w:t>
      </w:r>
    </w:p>
    <w:p w:rsidR="00300A60" w:rsidRPr="00300A60" w:rsidRDefault="00300A60" w:rsidP="00300A60">
      <w:pPr>
        <w:spacing w:before="0" w:beforeAutospacing="0" w:after="0" w:afterAutospacing="0" w:line="240" w:lineRule="auto"/>
        <w:ind w:firstLineChars="200" w:firstLine="420"/>
      </w:pPr>
      <w:r w:rsidRPr="00300A60">
        <w:t>When students were asked to fill out an anonymous paper survey, male students reported having sex at an earlier age and with more people than the female students.</w:t>
      </w:r>
    </w:p>
    <w:p w:rsidR="00300A60" w:rsidRPr="00300A60" w:rsidRDefault="00300A60" w:rsidP="00300A60">
      <w:pPr>
        <w:spacing w:before="0" w:beforeAutospacing="0" w:after="0" w:afterAutospacing="0" w:line="240" w:lineRule="auto"/>
        <w:ind w:firstLineChars="200" w:firstLine="420"/>
      </w:pPr>
      <w:r w:rsidRPr="00300A60">
        <w:t>However, when students were hooked up to a fake polygraph machine, the female students, on average,</w:t>
      </w:r>
      <w:proofErr w:type="gramStart"/>
      <w:r w:rsidRPr="00300A60">
        <w:t>  were</w:t>
      </w:r>
      <w:proofErr w:type="gramEnd"/>
      <w:r w:rsidRPr="00300A60">
        <w:t xml:space="preserve"> more likely to report that they had more partners than the male students. </w:t>
      </w:r>
    </w:p>
    <w:p w:rsidR="00300A60" w:rsidRPr="00300A60" w:rsidRDefault="00300A60" w:rsidP="00300A60">
      <w:pPr>
        <w:spacing w:before="0" w:beforeAutospacing="0" w:after="0" w:afterAutospacing="0" w:line="240" w:lineRule="auto"/>
        <w:ind w:firstLineChars="200" w:firstLine="420"/>
      </w:pPr>
      <w:r w:rsidRPr="00300A60">
        <w:t>"It was the exact opposite," Fisher said of the fake lie detector answers. "Women are reporting significantly more partners than the men."</w:t>
      </w:r>
    </w:p>
    <w:p w:rsidR="00300A60" w:rsidRPr="00300A60" w:rsidRDefault="00300A60" w:rsidP="00300A60">
      <w:pPr>
        <w:spacing w:before="0" w:beforeAutospacing="0" w:after="0" w:afterAutospacing="0" w:line="240" w:lineRule="auto"/>
        <w:ind w:firstLineChars="200" w:firstLine="420"/>
      </w:pPr>
      <w:r w:rsidRPr="00300A60">
        <w:t>When not attached to the fake lie detector, the male students tended to add one more partner to their sexual history, while the women tended to subtract one.</w:t>
      </w:r>
    </w:p>
    <w:p w:rsidR="00300A60" w:rsidRPr="00300A60" w:rsidRDefault="00300A60" w:rsidP="00300A60">
      <w:pPr>
        <w:spacing w:before="0" w:beforeAutospacing="0" w:after="0" w:afterAutospacing="0" w:line="240" w:lineRule="auto"/>
        <w:ind w:firstLineChars="200" w:firstLine="420"/>
      </w:pPr>
      <w:r w:rsidRPr="00300A60">
        <w:t>Fisher, who specializes in the study of sexuality and gender roles, said that the men and women were less likely to alter their answers regarding other gender-related behaviors, such as cooking, petting a kitten, changing a car tire, dressing like the other sex or driving at 90 mph.</w:t>
      </w:r>
    </w:p>
    <w:p w:rsidR="00300A60" w:rsidRPr="00300A60" w:rsidRDefault="00300A60" w:rsidP="00300A60">
      <w:pPr>
        <w:spacing w:before="0" w:beforeAutospacing="0" w:after="0" w:afterAutospacing="0" w:line="240" w:lineRule="auto"/>
        <w:ind w:firstLineChars="200" w:firstLine="420"/>
      </w:pPr>
      <w:r w:rsidRPr="00300A60">
        <w:t>In other words, men and women appeared to be less hesitant to admit to activities that might be associated with the opposite sex, as long as they didn't involve sexual behavior. When it came to intercourse, men and women appeared to be intent on answering along stereotypical expectations, Fisher said.</w:t>
      </w:r>
    </w:p>
    <w:p w:rsidR="00300A60" w:rsidRPr="00300A60" w:rsidRDefault="00300A60" w:rsidP="00300A60">
      <w:pPr>
        <w:spacing w:before="0" w:beforeAutospacing="0" w:after="0" w:afterAutospacing="0" w:line="240" w:lineRule="auto"/>
        <w:ind w:firstLineChars="200" w:firstLine="420"/>
      </w:pPr>
      <w:r w:rsidRPr="00300A60">
        <w:lastRenderedPageBreak/>
        <w:t>Fisher said the findings should raise flags with researchers who use surveys to study sexuality. "It is possible that people are more motivated to hide sexual behavior that is not in keeping with gender norms than other types of behavior," Fisher wrote.</w:t>
      </w:r>
    </w:p>
    <w:p w:rsidR="00300A60" w:rsidRPr="00300A60" w:rsidRDefault="00300A60" w:rsidP="00300A60">
      <w:pPr>
        <w:spacing w:before="0" w:beforeAutospacing="0" w:after="0" w:afterAutospacing="0" w:line="240" w:lineRule="auto"/>
        <w:ind w:firstLineChars="200" w:firstLine="420"/>
      </w:pPr>
      <w:r w:rsidRPr="00300A60">
        <w:t>The average age of the study participants was 18, and the overwhelming majority of them were white.</w:t>
      </w:r>
    </w:p>
    <w:p w:rsidR="00300A60" w:rsidRPr="00300A60" w:rsidRDefault="00300A60" w:rsidP="00300A60">
      <w:pPr>
        <w:spacing w:before="0" w:beforeAutospacing="0" w:after="0" w:afterAutospacing="0" w:line="240" w:lineRule="auto"/>
        <w:ind w:firstLineChars="200" w:firstLine="420"/>
      </w:pPr>
      <w:r w:rsidRPr="00300A60">
        <w:t>The study mirrored results of an experiment Fisher conducted in 2003. However, in that study women who were connected to a fake lie detector — "bogus pipeline," as psychologists call it — admitted to having, on average, the same number of sexual partners as the men.</w:t>
      </w:r>
    </w:p>
    <w:p w:rsidR="00300A60" w:rsidRPr="00300A60" w:rsidRDefault="00300A60" w:rsidP="00300A60">
      <w:pPr>
        <w:spacing w:before="0" w:beforeAutospacing="0" w:after="0" w:afterAutospacing="0" w:line="240" w:lineRule="auto"/>
        <w:ind w:firstLineChars="200" w:firstLine="420"/>
      </w:pPr>
      <w:r w:rsidRPr="00300A60">
        <w:t>It was unclear why, 10 years later, women were now reporting that they had a greater number of partners than men.</w:t>
      </w:r>
    </w:p>
    <w:p w:rsidR="00267810" w:rsidRPr="00300A60" w:rsidRDefault="00300A60" w:rsidP="00F63400">
      <w:pPr>
        <w:spacing w:before="0" w:beforeAutospacing="0" w:after="0" w:afterAutospacing="0" w:line="240" w:lineRule="auto"/>
        <w:ind w:firstLineChars="200" w:firstLine="420"/>
      </w:pPr>
      <w:r w:rsidRPr="00300A60">
        <w:t>"With research like this, it's always difficult to separate out whether the change is in actual behavior or whether the change is in willingness to ad</w:t>
      </w:r>
      <w:r w:rsidR="00F63400">
        <w:t>mit the behavior," Fisher said.</w:t>
      </w:r>
    </w:p>
    <w:sectPr w:rsidR="00267810" w:rsidRPr="00300A60"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37C" w:rsidRDefault="00B9737C" w:rsidP="00300A60">
      <w:pPr>
        <w:spacing w:before="0" w:after="0" w:line="240" w:lineRule="auto"/>
      </w:pPr>
      <w:r>
        <w:separator/>
      </w:r>
    </w:p>
  </w:endnote>
  <w:endnote w:type="continuationSeparator" w:id="0">
    <w:p w:rsidR="00B9737C" w:rsidRDefault="00B9737C" w:rsidP="00300A60">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37C" w:rsidRDefault="00B9737C" w:rsidP="00300A60">
      <w:pPr>
        <w:spacing w:before="0" w:after="0" w:line="240" w:lineRule="auto"/>
      </w:pPr>
      <w:r>
        <w:separator/>
      </w:r>
    </w:p>
  </w:footnote>
  <w:footnote w:type="continuationSeparator" w:id="0">
    <w:p w:rsidR="00B9737C" w:rsidRDefault="00B9737C" w:rsidP="00300A60">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B0DA3"/>
    <w:multiLevelType w:val="multilevel"/>
    <w:tmpl w:val="A2E22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A54F5E"/>
    <w:multiLevelType w:val="multilevel"/>
    <w:tmpl w:val="0C2EA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951C37"/>
    <w:multiLevelType w:val="multilevel"/>
    <w:tmpl w:val="FEBE7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0A60"/>
    <w:rsid w:val="00226E66"/>
    <w:rsid w:val="00267810"/>
    <w:rsid w:val="002B7D2E"/>
    <w:rsid w:val="00300A60"/>
    <w:rsid w:val="004A4813"/>
    <w:rsid w:val="005A6EF3"/>
    <w:rsid w:val="005E4AB9"/>
    <w:rsid w:val="005E4CFB"/>
    <w:rsid w:val="00667B0A"/>
    <w:rsid w:val="007A5B94"/>
    <w:rsid w:val="00B1325C"/>
    <w:rsid w:val="00B9737C"/>
    <w:rsid w:val="00C55C89"/>
    <w:rsid w:val="00E854AC"/>
    <w:rsid w:val="00E86097"/>
    <w:rsid w:val="00EF548C"/>
    <w:rsid w:val="00F634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300A6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300A60"/>
    <w:rPr>
      <w:kern w:val="2"/>
      <w:sz w:val="18"/>
      <w:szCs w:val="18"/>
    </w:rPr>
  </w:style>
  <w:style w:type="paragraph" w:styleId="a8">
    <w:name w:val="footer"/>
    <w:basedOn w:val="a"/>
    <w:link w:val="Char2"/>
    <w:uiPriority w:val="99"/>
    <w:semiHidden/>
    <w:unhideWhenUsed/>
    <w:rsid w:val="00300A60"/>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300A60"/>
    <w:rPr>
      <w:kern w:val="2"/>
      <w:sz w:val="18"/>
      <w:szCs w:val="18"/>
    </w:rPr>
  </w:style>
  <w:style w:type="paragraph" w:styleId="a9">
    <w:name w:val="Balloon Text"/>
    <w:basedOn w:val="a"/>
    <w:link w:val="Char3"/>
    <w:uiPriority w:val="99"/>
    <w:semiHidden/>
    <w:unhideWhenUsed/>
    <w:rsid w:val="00300A60"/>
    <w:pPr>
      <w:spacing w:before="0" w:after="0" w:line="240" w:lineRule="auto"/>
    </w:pPr>
    <w:rPr>
      <w:sz w:val="18"/>
      <w:szCs w:val="18"/>
    </w:rPr>
  </w:style>
  <w:style w:type="character" w:customStyle="1" w:styleId="Char3">
    <w:name w:val="批注框文本 Char"/>
    <w:basedOn w:val="a0"/>
    <w:link w:val="a9"/>
    <w:uiPriority w:val="99"/>
    <w:semiHidden/>
    <w:rsid w:val="00300A60"/>
    <w:rPr>
      <w:kern w:val="2"/>
      <w:sz w:val="18"/>
      <w:szCs w:val="18"/>
    </w:rPr>
  </w:style>
</w:styles>
</file>

<file path=word/webSettings.xml><?xml version="1.0" encoding="utf-8"?>
<w:webSettings xmlns:r="http://schemas.openxmlformats.org/officeDocument/2006/relationships" xmlns:w="http://schemas.openxmlformats.org/wordprocessingml/2006/main">
  <w:divs>
    <w:div w:id="2067145785">
      <w:bodyDiv w:val="1"/>
      <w:marLeft w:val="0"/>
      <w:marRight w:val="0"/>
      <w:marTop w:val="0"/>
      <w:marBottom w:val="0"/>
      <w:divBdr>
        <w:top w:val="none" w:sz="0" w:space="0" w:color="auto"/>
        <w:left w:val="none" w:sz="0" w:space="0" w:color="auto"/>
        <w:bottom w:val="none" w:sz="0" w:space="0" w:color="auto"/>
        <w:right w:val="none" w:sz="0" w:space="0" w:color="auto"/>
      </w:divBdr>
      <w:divsChild>
        <w:div w:id="1727803502">
          <w:marLeft w:val="150"/>
          <w:marRight w:val="150"/>
          <w:marTop w:val="0"/>
          <w:marBottom w:val="0"/>
          <w:divBdr>
            <w:top w:val="none" w:sz="0" w:space="0" w:color="auto"/>
            <w:left w:val="none" w:sz="0" w:space="0" w:color="auto"/>
            <w:bottom w:val="none" w:sz="0" w:space="0" w:color="auto"/>
            <w:right w:val="none" w:sz="0" w:space="0" w:color="auto"/>
          </w:divBdr>
          <w:divsChild>
            <w:div w:id="411243784">
              <w:marLeft w:val="0"/>
              <w:marRight w:val="0"/>
              <w:marTop w:val="0"/>
              <w:marBottom w:val="0"/>
              <w:divBdr>
                <w:top w:val="none" w:sz="0" w:space="0" w:color="auto"/>
                <w:left w:val="none" w:sz="0" w:space="0" w:color="auto"/>
                <w:bottom w:val="none" w:sz="0" w:space="0" w:color="auto"/>
                <w:right w:val="none" w:sz="0" w:space="0" w:color="auto"/>
              </w:divBdr>
              <w:divsChild>
                <w:div w:id="1946426092">
                  <w:marLeft w:val="0"/>
                  <w:marRight w:val="0"/>
                  <w:marTop w:val="0"/>
                  <w:marBottom w:val="0"/>
                  <w:divBdr>
                    <w:top w:val="none" w:sz="0" w:space="0" w:color="auto"/>
                    <w:left w:val="none" w:sz="0" w:space="0" w:color="auto"/>
                    <w:bottom w:val="none" w:sz="0" w:space="0" w:color="auto"/>
                    <w:right w:val="none" w:sz="0" w:space="0" w:color="auto"/>
                  </w:divBdr>
                  <w:divsChild>
                    <w:div w:id="2030331354">
                      <w:marLeft w:val="0"/>
                      <w:marRight w:val="0"/>
                      <w:marTop w:val="0"/>
                      <w:marBottom w:val="0"/>
                      <w:divBdr>
                        <w:top w:val="none" w:sz="0" w:space="0" w:color="auto"/>
                        <w:left w:val="none" w:sz="0" w:space="0" w:color="auto"/>
                        <w:bottom w:val="none" w:sz="0" w:space="0" w:color="auto"/>
                        <w:right w:val="none" w:sz="0" w:space="0" w:color="auto"/>
                      </w:divBdr>
                      <w:divsChild>
                        <w:div w:id="2023239365">
                          <w:marLeft w:val="0"/>
                          <w:marRight w:val="0"/>
                          <w:marTop w:val="0"/>
                          <w:marBottom w:val="0"/>
                          <w:divBdr>
                            <w:top w:val="none" w:sz="0" w:space="0" w:color="auto"/>
                            <w:left w:val="none" w:sz="0" w:space="0" w:color="auto"/>
                            <w:bottom w:val="none" w:sz="0" w:space="0" w:color="auto"/>
                            <w:right w:val="none" w:sz="0" w:space="0" w:color="auto"/>
                          </w:divBdr>
                          <w:divsChild>
                            <w:div w:id="2146192796">
                              <w:marLeft w:val="0"/>
                              <w:marRight w:val="0"/>
                              <w:marTop w:val="0"/>
                              <w:marBottom w:val="0"/>
                              <w:divBdr>
                                <w:top w:val="none" w:sz="0" w:space="0" w:color="auto"/>
                                <w:left w:val="none" w:sz="0" w:space="0" w:color="auto"/>
                                <w:bottom w:val="none" w:sz="0" w:space="0" w:color="auto"/>
                                <w:right w:val="none" w:sz="0" w:space="0" w:color="auto"/>
                              </w:divBdr>
                              <w:divsChild>
                                <w:div w:id="4773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48408">
                          <w:marLeft w:val="0"/>
                          <w:marRight w:val="0"/>
                          <w:marTop w:val="0"/>
                          <w:marBottom w:val="0"/>
                          <w:divBdr>
                            <w:top w:val="none" w:sz="0" w:space="0" w:color="auto"/>
                            <w:left w:val="none" w:sz="0" w:space="0" w:color="auto"/>
                            <w:bottom w:val="none" w:sz="0" w:space="0" w:color="auto"/>
                            <w:right w:val="none" w:sz="0" w:space="0" w:color="auto"/>
                          </w:divBdr>
                          <w:divsChild>
                            <w:div w:id="1261177869">
                              <w:marLeft w:val="0"/>
                              <w:marRight w:val="0"/>
                              <w:marTop w:val="0"/>
                              <w:marBottom w:val="0"/>
                              <w:divBdr>
                                <w:top w:val="none" w:sz="0" w:space="0" w:color="auto"/>
                                <w:left w:val="none" w:sz="0" w:space="0" w:color="auto"/>
                                <w:bottom w:val="none" w:sz="0" w:space="0" w:color="auto"/>
                                <w:right w:val="none" w:sz="0" w:space="0" w:color="auto"/>
                              </w:divBdr>
                              <w:divsChild>
                                <w:div w:id="163945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514759">
                  <w:marLeft w:val="0"/>
                  <w:marRight w:val="0"/>
                  <w:marTop w:val="0"/>
                  <w:marBottom w:val="0"/>
                  <w:divBdr>
                    <w:top w:val="none" w:sz="0" w:space="0" w:color="auto"/>
                    <w:left w:val="none" w:sz="0" w:space="0" w:color="auto"/>
                    <w:bottom w:val="none" w:sz="0" w:space="0" w:color="auto"/>
                    <w:right w:val="none" w:sz="0" w:space="0" w:color="auto"/>
                  </w:divBdr>
                  <w:divsChild>
                    <w:div w:id="9650187">
                      <w:marLeft w:val="0"/>
                      <w:marRight w:val="0"/>
                      <w:marTop w:val="0"/>
                      <w:marBottom w:val="75"/>
                      <w:divBdr>
                        <w:top w:val="none" w:sz="0" w:space="0" w:color="auto"/>
                        <w:left w:val="none" w:sz="0" w:space="0" w:color="auto"/>
                        <w:bottom w:val="none" w:sz="0" w:space="0" w:color="auto"/>
                        <w:right w:val="none" w:sz="0" w:space="0" w:color="auto"/>
                      </w:divBdr>
                    </w:div>
                    <w:div w:id="571618680">
                      <w:marLeft w:val="0"/>
                      <w:marRight w:val="150"/>
                      <w:marTop w:val="225"/>
                      <w:marBottom w:val="150"/>
                      <w:divBdr>
                        <w:top w:val="none" w:sz="0" w:space="0" w:color="auto"/>
                        <w:left w:val="none" w:sz="0" w:space="0" w:color="auto"/>
                        <w:bottom w:val="none" w:sz="0" w:space="0" w:color="auto"/>
                        <w:right w:val="none" w:sz="0" w:space="0" w:color="auto"/>
                      </w:divBdr>
                      <w:divsChild>
                        <w:div w:id="442772200">
                          <w:marLeft w:val="0"/>
                          <w:marRight w:val="0"/>
                          <w:marTop w:val="0"/>
                          <w:marBottom w:val="0"/>
                          <w:divBdr>
                            <w:top w:val="none" w:sz="0" w:space="0" w:color="auto"/>
                            <w:left w:val="none" w:sz="0" w:space="0" w:color="auto"/>
                            <w:bottom w:val="none" w:sz="0" w:space="0" w:color="auto"/>
                            <w:right w:val="none" w:sz="0" w:space="0" w:color="auto"/>
                          </w:divBdr>
                        </w:div>
                      </w:divsChild>
                    </w:div>
                    <w:div w:id="1727991330">
                      <w:marLeft w:val="0"/>
                      <w:marRight w:val="0"/>
                      <w:marTop w:val="0"/>
                      <w:marBottom w:val="0"/>
                      <w:divBdr>
                        <w:top w:val="none" w:sz="0" w:space="0" w:color="auto"/>
                        <w:left w:val="none" w:sz="0" w:space="0" w:color="auto"/>
                        <w:bottom w:val="none" w:sz="0" w:space="0" w:color="auto"/>
                        <w:right w:val="none" w:sz="0" w:space="0" w:color="auto"/>
                      </w:divBdr>
                    </w:div>
                    <w:div w:id="106195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ringer.com/psychology/personality+%26+social+psychology/journal/11199"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463</Words>
  <Characters>2641</Characters>
  <Application>Microsoft Office Word</Application>
  <DocSecurity>0</DocSecurity>
  <Lines>22</Lines>
  <Paragraphs>6</Paragraphs>
  <ScaleCrop>false</ScaleCrop>
  <Company/>
  <LinksUpToDate>false</LinksUpToDate>
  <CharactersWithSpaces>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8</cp:revision>
  <dcterms:created xsi:type="dcterms:W3CDTF">2013-08-23T07:22:00Z</dcterms:created>
  <dcterms:modified xsi:type="dcterms:W3CDTF">2013-08-25T06:37:00Z</dcterms:modified>
</cp:coreProperties>
</file>